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9B7B" w14:textId="77777777" w:rsidR="00063226" w:rsidRDefault="000632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170" w:type="dxa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5"/>
        <w:gridCol w:w="8795"/>
      </w:tblGrid>
      <w:tr w:rsidR="00063226" w14:paraId="0C68DDE2" w14:textId="77777777">
        <w:trPr>
          <w:trHeight w:val="1408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AB62" w14:textId="77777777" w:rsidR="00063226" w:rsidRDefault="00491E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2638BB3" wp14:editId="5FF3110A">
                  <wp:simplePos x="0" y="0"/>
                  <wp:positionH relativeFrom="column">
                    <wp:posOffset>16511</wp:posOffset>
                  </wp:positionH>
                  <wp:positionV relativeFrom="paragraph">
                    <wp:posOffset>142875</wp:posOffset>
                  </wp:positionV>
                  <wp:extent cx="784225" cy="532130"/>
                  <wp:effectExtent l="0" t="0" r="0" b="0"/>
                  <wp:wrapSquare wrapText="bothSides" distT="0" distB="0" distL="114300" distR="11430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225" cy="532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4ADE9" w14:textId="050924FD" w:rsidR="00491E31" w:rsidRDefault="00491E3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Ed. Ciudadana 4° Medio Clase N°10</w:t>
            </w:r>
          </w:p>
          <w:p w14:paraId="06027F16" w14:textId="237C819D" w:rsidR="00063226" w:rsidRDefault="00491E3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Institucionalidad y cohesión social</w:t>
            </w:r>
          </w:p>
          <w:p w14:paraId="1DC0E6F4" w14:textId="77777777" w:rsidR="00063226" w:rsidRDefault="00491E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rofesor: Abraham López Fuentes       Correo: alopez@colegiodelreal.cl</w:t>
            </w:r>
          </w:p>
        </w:tc>
      </w:tr>
    </w:tbl>
    <w:p w14:paraId="2E14E644" w14:textId="77777777" w:rsidR="00063226" w:rsidRDefault="00063226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063226" w14:paraId="21D60033" w14:textId="77777777">
        <w:tc>
          <w:tcPr>
            <w:tcW w:w="9962" w:type="dxa"/>
          </w:tcPr>
          <w:p w14:paraId="72D29D43" w14:textId="77777777" w:rsidR="00063226" w:rsidRDefault="00491E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Objetivo:</w:t>
            </w:r>
          </w:p>
          <w:p w14:paraId="14E7F606" w14:textId="77777777" w:rsidR="00063226" w:rsidRDefault="00491E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Evaluar las características y funcionamiento de la institucionalidad democrática, las formas de representación y su impacto en la distribución del poder en la sociedad, a luz del bien común, la cohesión y la justicia social.</w:t>
            </w:r>
          </w:p>
        </w:tc>
      </w:tr>
    </w:tbl>
    <w:p w14:paraId="29D26AF6" w14:textId="77777777" w:rsidR="00063226" w:rsidRDefault="00063226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063226" w14:paraId="204A0900" w14:textId="77777777">
        <w:tc>
          <w:tcPr>
            <w:tcW w:w="9962" w:type="dxa"/>
          </w:tcPr>
          <w:p w14:paraId="085E2F52" w14:textId="77777777" w:rsidR="00063226" w:rsidRDefault="00491E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La institucionalidad chilena, establece la división de los poderes el Estado según la tradición republicana que considera: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Judicial, Legislativo y Ejecutivo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Tradicionalmente, se recalca que resulta de vital importancia para la democracia el mantenimiento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de la autonomía de cada uno de estos poderes, pero también es importante considerar que dichos poderes deben ser capaces de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vincularse con la ciudadanía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para actuar en la sociedad de maneras que vayan en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beneficio del bien común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14:paraId="5347FEEB" w14:textId="77777777" w:rsidR="00063226" w:rsidRDefault="00063226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063226" w14:paraId="541A7537" w14:textId="77777777">
        <w:tc>
          <w:tcPr>
            <w:tcW w:w="9962" w:type="dxa"/>
          </w:tcPr>
          <w:p w14:paraId="0C0B66E0" w14:textId="77777777" w:rsidR="00063226" w:rsidRDefault="00491E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INICIO:</w:t>
            </w:r>
          </w:p>
          <w:p w14:paraId="2C764943" w14:textId="77777777" w:rsidR="00063226" w:rsidRDefault="00491E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Considerando tus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conocimientos previos sobre los poderes del Estado, responde en tu cuaderno:</w:t>
            </w:r>
          </w:p>
          <w:p w14:paraId="50E5576C" w14:textId="77777777" w:rsidR="00063226" w:rsidRDefault="00491E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¿Qué </w:t>
            </w:r>
            <w:r>
              <w:rPr>
                <w:rFonts w:ascii="Arial" w:eastAsia="Arial" w:hAnsi="Arial" w:cs="Arial"/>
                <w:sz w:val="24"/>
                <w:szCs w:val="24"/>
              </w:rPr>
              <w:t>medios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utiliza cada uno para vincularse con la ciudadanía?</w:t>
            </w:r>
          </w:p>
          <w:p w14:paraId="09579A09" w14:textId="77777777" w:rsidR="00063226" w:rsidRDefault="00491E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¿Cómo aportan al bien común?</w:t>
            </w:r>
          </w:p>
          <w:p w14:paraId="00BD0FE8" w14:textId="77777777" w:rsidR="00063226" w:rsidRDefault="00491E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¿Qué pr</w:t>
            </w:r>
            <w:r>
              <w:rPr>
                <w:rFonts w:ascii="Arial" w:eastAsia="Arial" w:hAnsi="Arial" w:cs="Arial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cticas crees que dificultan que su actuar beneficie a la comunidad?</w:t>
            </w:r>
          </w:p>
          <w:p w14:paraId="7017F971" w14:textId="77777777" w:rsidR="00063226" w:rsidRDefault="00491E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Busca en la WEB una noticia relacionada con alguno de los poderes del Estado, luego responde en tu cuaderno (indica el link de la noticia en tu respuesta):</w:t>
            </w:r>
          </w:p>
          <w:p w14:paraId="62C94CCD" w14:textId="77777777" w:rsidR="00063226" w:rsidRDefault="00491E3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¿Cómo se refiere a la labor de 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ste poder? ¿</w:t>
            </w:r>
            <w:r>
              <w:rPr>
                <w:rFonts w:ascii="Arial" w:eastAsia="Arial" w:hAnsi="Arial" w:cs="Arial"/>
                <w:sz w:val="24"/>
                <w:szCs w:val="24"/>
              </w:rPr>
              <w:t>Realiza una evaluación positiva o negativa del mismo?</w:t>
            </w:r>
          </w:p>
          <w:p w14:paraId="5F94374D" w14:textId="77777777" w:rsidR="00063226" w:rsidRDefault="00491E3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¿A qué factores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consideras que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 puede </w:t>
            </w:r>
            <w:r>
              <w:rPr>
                <w:rFonts w:ascii="Arial" w:eastAsia="Arial" w:hAnsi="Arial" w:cs="Arial"/>
                <w:sz w:val="24"/>
                <w:szCs w:val="24"/>
              </w:rPr>
              <w:t>atribuir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la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evaluación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que se le da a su labor?</w:t>
            </w:r>
          </w:p>
        </w:tc>
      </w:tr>
    </w:tbl>
    <w:p w14:paraId="160F9C92" w14:textId="77777777" w:rsidR="00063226" w:rsidRDefault="00063226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063226" w14:paraId="0BF37AA2" w14:textId="77777777">
        <w:tc>
          <w:tcPr>
            <w:tcW w:w="9962" w:type="dxa"/>
          </w:tcPr>
          <w:p w14:paraId="6FF63B7E" w14:textId="77777777" w:rsidR="00063226" w:rsidRDefault="00491E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DESARROLLO</w:t>
            </w:r>
          </w:p>
          <w:p w14:paraId="5455424A" w14:textId="77777777" w:rsidR="00063226" w:rsidRDefault="00491E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ACTIVIDAD 1:</w:t>
            </w:r>
          </w:p>
          <w:p w14:paraId="65DCF1EA" w14:textId="77777777" w:rsidR="00063226" w:rsidRDefault="00491E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Lee atentamente los siguientes artículos de la constitución política de Chile, y luego responde en tu cuaderno:</w:t>
            </w:r>
          </w:p>
          <w:p w14:paraId="68398076" w14:textId="77777777" w:rsidR="00063226" w:rsidRDefault="00491E31">
            <w:pPr>
              <w:spacing w:before="150" w:after="150"/>
              <w:ind w:left="150" w:right="150"/>
              <w:jc w:val="center"/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Constitución Política de Chile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br/>
              <w:t>Artículo 76.</w:t>
            </w:r>
          </w:p>
          <w:p w14:paraId="010222A3" w14:textId="77777777" w:rsidR="00063226" w:rsidRDefault="00491E31">
            <w:pPr>
              <w:jc w:val="both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La facultad de conocer de las causas civiles y criminales, de resolverlas y de hacer ejecutar lo juz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gado, pertenece exclusivamente a los tribunales establecidos por la ley. Ni el presidente de la República ni el Congreso pueden, en caso alguno, ejercer funciones judiciales, avocarse causas pendientes, revisar los fundamentos o contenido de sus resolucion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es o hacer revivir procesos fenecidos.</w:t>
            </w:r>
          </w:p>
          <w:p w14:paraId="49F76CAE" w14:textId="77777777" w:rsidR="00063226" w:rsidRDefault="00491E31">
            <w:pPr>
              <w:jc w:val="both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Reclamada su intervención en forma legal y en negocios de su competencia, no podrán excusarse de ejercer su autoridad, ni aun por falta de ley que resuelva la contienda o asunto sometidos a su decisión.</w:t>
            </w:r>
          </w:p>
          <w:p w14:paraId="34112229" w14:textId="77777777" w:rsidR="00063226" w:rsidRDefault="00491E31">
            <w:pPr>
              <w:jc w:val="both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Para hacer eje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cutar sus resoluciones, y practicar o hacer practicar los actos de instrucción que determine la ley, los tribunales ordinarios de justicia y los especiales que integran el Poder Judicial podrán impartir órdenes directas a la fuerza pública o ejercer los me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dios de acción conducentes de que dispusieren. Los demás tribunales lo harán en la forma que la ley determine.</w:t>
            </w:r>
          </w:p>
          <w:p w14:paraId="105840C2" w14:textId="77777777" w:rsidR="00063226" w:rsidRDefault="00491E31">
            <w:pPr>
              <w:jc w:val="both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La autoridad requerida deberá cumplir sin más trámite el mandato judicial y no podrá calificar su fundamento u oportunidad, ni la justicia o legalidad de la resolución que se trata de ejecutar.</w:t>
            </w:r>
          </w:p>
          <w:p w14:paraId="24B91F5B" w14:textId="77777777" w:rsidR="00063226" w:rsidRDefault="00491E31">
            <w:pPr>
              <w:jc w:val="right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Fuente: Chile Art. 76 Constitución Política de Chile</w:t>
            </w:r>
          </w:p>
          <w:p w14:paraId="6CF4A778" w14:textId="77777777" w:rsidR="00063226" w:rsidRDefault="000632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C99664" w14:textId="77777777" w:rsidR="00063226" w:rsidRDefault="000632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09B2E1A" w14:textId="77777777" w:rsidR="00063226" w:rsidRDefault="000632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4488FD" w14:textId="77777777" w:rsidR="00063226" w:rsidRDefault="000632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C484CA5" w14:textId="77777777" w:rsidR="00063226" w:rsidRDefault="000632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CB11DCD" w14:textId="77777777" w:rsidR="00063226" w:rsidRDefault="000632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D0FC5E" w14:textId="77777777" w:rsidR="00063226" w:rsidRDefault="000632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96E7325" w14:textId="77777777" w:rsidR="00063226" w:rsidRDefault="000632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4439D7" w14:textId="77777777" w:rsidR="00063226" w:rsidRDefault="00491E31">
            <w:pPr>
              <w:spacing w:before="150" w:after="150"/>
              <w:ind w:left="150" w:right="150"/>
              <w:jc w:val="center"/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Constitución Política de Chile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br/>
              <w:t>Artículo 46.</w:t>
            </w:r>
          </w:p>
          <w:p w14:paraId="3D6BE06C" w14:textId="77777777" w:rsidR="00063226" w:rsidRDefault="00491E31">
            <w:pPr>
              <w:jc w:val="both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El Congreso Nacional se compone de dos ramas: la Cámara de Diputados y el Senado. Ambas concurren a la formación de las leyes en conformidad a esta Con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stitución y tienen las demás atribuciones que ella establece.</w:t>
            </w:r>
          </w:p>
          <w:p w14:paraId="6E8D57B0" w14:textId="77777777" w:rsidR="00063226" w:rsidRDefault="00491E31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br/>
              <w:t>Fuente: Chile Art. 46 Constitución Política de Chile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</w:p>
          <w:p w14:paraId="3F69ED94" w14:textId="77777777" w:rsidR="00063226" w:rsidRDefault="00491E31">
            <w:pPr>
              <w:spacing w:before="150" w:after="150"/>
              <w:ind w:left="150" w:right="150"/>
              <w:jc w:val="center"/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Constitución Política de Chile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br/>
              <w:t>Artículo 24.</w:t>
            </w:r>
          </w:p>
          <w:p w14:paraId="5DCC1D4E" w14:textId="77777777" w:rsidR="00063226" w:rsidRDefault="00491E31">
            <w:pPr>
              <w:jc w:val="both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El gobierno y la administración del Estado corresponden al presidente de la República, quien e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s el jefe del Estado.</w:t>
            </w:r>
          </w:p>
          <w:p w14:paraId="7A8D31AB" w14:textId="77777777" w:rsidR="00063226" w:rsidRDefault="00491E31">
            <w:pPr>
              <w:jc w:val="both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Su autoridad se extiende a todo cuanto tiene por objeto la conservación del orden público en el interior y la seguridad externa de la República, de acuerdo con la Constitución y las leyes.</w:t>
            </w:r>
          </w:p>
          <w:p w14:paraId="15B76263" w14:textId="77777777" w:rsidR="00063226" w:rsidRDefault="00491E31">
            <w:pPr>
              <w:jc w:val="both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El 1 de junio de cada año, el presidente de l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a República dará cuenta al país del estado administrativo y político de la Nación ante el Congreso Pleno.</w:t>
            </w:r>
          </w:p>
          <w:p w14:paraId="37462DC8" w14:textId="77777777" w:rsidR="00063226" w:rsidRDefault="00491E31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br/>
              <w:t>Fuente: Chile Art. 24 Constitución Política de Chile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</w:p>
          <w:p w14:paraId="1A5725E1" w14:textId="77777777" w:rsidR="00063226" w:rsidRDefault="000632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C54E283" w14:textId="77777777" w:rsidR="00063226" w:rsidRDefault="00491E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¿Qué poder del Estado hace referencia cada artículo?</w:t>
            </w:r>
          </w:p>
          <w:p w14:paraId="7F8270C9" w14:textId="77777777" w:rsidR="00063226" w:rsidRDefault="00491E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Explica brevemente la función de cada uno de los poderes del Estado basándote en el artículo correspondiente.</w:t>
            </w:r>
          </w:p>
          <w:p w14:paraId="4A2DCDDF" w14:textId="77777777" w:rsidR="00063226" w:rsidRDefault="00491E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¿Cómo se complementan las funciones de cada uno de los poderes del Estado en la búsqueda del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bien común?</w:t>
            </w:r>
          </w:p>
          <w:p w14:paraId="5A3FD1C8" w14:textId="77777777" w:rsidR="00063226" w:rsidRDefault="000632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D5FC377" w14:textId="77777777" w:rsidR="00063226" w:rsidRDefault="00491E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ACTIVIDAD 2:</w:t>
            </w:r>
          </w:p>
          <w:p w14:paraId="3DDA95F4" w14:textId="77777777" w:rsidR="00063226" w:rsidRDefault="000632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5B796CC" w14:textId="77777777" w:rsidR="00063226" w:rsidRDefault="00491E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Examina atentamente los siguientes gráficos sobre participación ciudadana y luego responde las preguntas en tu cuaderno: </w:t>
            </w:r>
          </w:p>
          <w:p w14:paraId="6F20CBD3" w14:textId="77777777" w:rsidR="00063226" w:rsidRDefault="00491E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Gráfico 1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0AE1A39F" wp14:editId="0D4ECF53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328295</wp:posOffset>
                  </wp:positionV>
                  <wp:extent cx="5686425" cy="3476625"/>
                  <wp:effectExtent l="0" t="0" r="0" b="0"/>
                  <wp:wrapSquare wrapText="bothSides" distT="0" distB="0" distL="114300" distR="114300"/>
                  <wp:docPr id="5" name="image2.jpg" descr="Una captura de pantalla de un celular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Una captura de pantalla de un celular&#10;&#10;Descripción generada automáticamen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425" cy="3476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83854F0" w14:textId="77777777" w:rsidR="00063226" w:rsidRDefault="000632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41F5BA0" w14:textId="77777777" w:rsidR="00063226" w:rsidRDefault="00491E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Fuente: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Madrid, Sebastián y Sacks, Sofía (2017). Diagnóstico sobre la Participación Electoral en Chile. Programa de Las Naciones Unidas para el Desarrollo (PNUD): Santiago de Chile. P. 16.</w:t>
            </w:r>
          </w:p>
          <w:p w14:paraId="420AB3D6" w14:textId="77777777" w:rsidR="00063226" w:rsidRDefault="000632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FA1E0C0" w14:textId="77777777" w:rsidR="00063226" w:rsidRDefault="000632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037EE94" w14:textId="77777777" w:rsidR="00063226" w:rsidRDefault="00491E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GRÁFICO 2 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23745E59" wp14:editId="425442D7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245109</wp:posOffset>
                  </wp:positionV>
                  <wp:extent cx="5695950" cy="2990850"/>
                  <wp:effectExtent l="0" t="0" r="0" b="0"/>
                  <wp:wrapSquare wrapText="bothSides" distT="0" distB="0" distL="114300" distR="114300"/>
                  <wp:docPr id="4" name="image1.jpg" descr="Captura de pantalla de un celular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aptura de pantalla de un celular&#10;&#10;Descripción generada automáticament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0" cy="2990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CC892E3" w14:textId="77777777" w:rsidR="00063226" w:rsidRDefault="000632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B7D054" w14:textId="77777777" w:rsidR="00063226" w:rsidRDefault="00491E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Fuente: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Madrid, Sebastián y Sacks, Sofía (2017). Diagnóstico sobre la Participación Electoral en Chile. Programa de Las Naciones Unidas para el Desarrollo (PNUD): Santiago de Chile. P. 17.</w:t>
            </w:r>
          </w:p>
          <w:p w14:paraId="17BFF365" w14:textId="77777777" w:rsidR="00063226" w:rsidRDefault="000632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E92B1B" w14:textId="77777777" w:rsidR="00063226" w:rsidRDefault="000632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127743D" w14:textId="77777777" w:rsidR="00063226" w:rsidRDefault="00491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¿Qué características sobre la participación ciudadana electoral se puede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 inferir a partir de los datos presentados en los gráficos? </w:t>
            </w:r>
          </w:p>
          <w:p w14:paraId="21A3224D" w14:textId="77777777" w:rsidR="00063226" w:rsidRDefault="00491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¿Cómo ha variado la participación en las últimas décadas?  </w:t>
            </w:r>
          </w:p>
          <w:p w14:paraId="0A67AB28" w14:textId="77777777" w:rsidR="00063226" w:rsidRDefault="0006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61DE670" w14:textId="77777777" w:rsidR="00063226" w:rsidRDefault="00491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¿Cómo crees que se vinculan estas estadísticas con la percepción que tienen los ciudadanos del rol de los distintos poderes del Estad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o?</w:t>
            </w:r>
          </w:p>
          <w:p w14:paraId="041E266A" w14:textId="77777777" w:rsidR="00063226" w:rsidRDefault="0006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3B46E2D" w14:textId="77777777" w:rsidR="00063226" w:rsidRDefault="0006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6B45ADE" w14:textId="77777777" w:rsidR="00063226" w:rsidRDefault="00063226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063226" w14:paraId="11FDC8FA" w14:textId="77777777">
        <w:tc>
          <w:tcPr>
            <w:tcW w:w="9962" w:type="dxa"/>
          </w:tcPr>
          <w:p w14:paraId="200EAB1A" w14:textId="77777777" w:rsidR="00063226" w:rsidRDefault="00491E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CIERRE:</w:t>
            </w:r>
          </w:p>
          <w:p w14:paraId="6DC6BD9D" w14:textId="77777777" w:rsidR="00063226" w:rsidRDefault="000632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C652093" w14:textId="77777777" w:rsidR="00063226" w:rsidRDefault="00491E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Considerando lo trabajado en clases y en base a tus conocimientos, responde en tu cuaderno:</w:t>
            </w:r>
          </w:p>
          <w:p w14:paraId="4E9FA103" w14:textId="77777777" w:rsidR="00063226" w:rsidRDefault="00491E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¿Por qué es posible afirmar que los poderes del Estado cumplen una función que requiere vinculación con la ciudadanía? Explica.</w:t>
            </w:r>
          </w:p>
          <w:p w14:paraId="5CF0C26F" w14:textId="77777777" w:rsidR="00063226" w:rsidRDefault="00491E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¿Qué peligros puede traer a la democracia la ineficacia o ineficiencia de los poderes del Estado?</w:t>
            </w:r>
          </w:p>
          <w:p w14:paraId="1B600E11" w14:textId="77777777" w:rsidR="00063226" w:rsidRDefault="00491E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¿Crees que los distintos escán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dalos de corrupción y sensación de distanciamiento entre los poderes del Estado y la ciudadanía ha influido en la realidad representada en los gráficos? Explica.</w:t>
            </w:r>
          </w:p>
          <w:p w14:paraId="4F0871AD" w14:textId="77777777" w:rsidR="00063226" w:rsidRDefault="000632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013CB1A" w14:textId="77777777" w:rsidR="00063226" w:rsidRDefault="00063226"/>
    <w:sectPr w:rsidR="00063226">
      <w:pgSz w:w="12240" w:h="20160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A25"/>
    <w:multiLevelType w:val="multilevel"/>
    <w:tmpl w:val="009C9B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B7BA7"/>
    <w:multiLevelType w:val="multilevel"/>
    <w:tmpl w:val="F6B8AAA2"/>
    <w:lvl w:ilvl="0">
      <w:start w:val="1"/>
      <w:numFmt w:val="decimal"/>
      <w:lvlText w:val="%1)"/>
      <w:lvlJc w:val="left"/>
      <w:pPr>
        <w:ind w:left="502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377A9"/>
    <w:multiLevelType w:val="multilevel"/>
    <w:tmpl w:val="D1CAE0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4E1C"/>
    <w:multiLevelType w:val="multilevel"/>
    <w:tmpl w:val="AC40AD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47779"/>
    <w:multiLevelType w:val="multilevel"/>
    <w:tmpl w:val="40D8FF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226"/>
    <w:rsid w:val="00063226"/>
    <w:rsid w:val="00491E31"/>
    <w:rsid w:val="004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F9A1"/>
  <w15:docId w15:val="{220EB7CA-38FE-4A1A-9283-A6CBC9C0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A9A"/>
  </w:style>
  <w:style w:type="paragraph" w:styleId="Ttulo1">
    <w:name w:val="heading 1"/>
    <w:basedOn w:val="Normal"/>
    <w:link w:val="Ttulo1Car"/>
    <w:uiPriority w:val="9"/>
    <w:qFormat/>
    <w:rsid w:val="00EF2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78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571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F2746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EF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F2746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bKur0aXy1KcuiBaC6thHYITQ9g==">AMUW2mUWQrhxBY62Gxn9JOMXvPb1hJ2m9ndY8hdCMMOALa2nwyOdfNEOdnXyNylUglGMEuMe8R3cxmEqUcG9isgORuLygpxkmi38hmNwD/wauq65nSlglrEZvxkFzRIC9sKYwghJsUXt6Cqjw+I468p+29j/9k+T0w==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López</dc:creator>
  <cp:lastModifiedBy>Carmen Barros Ortega</cp:lastModifiedBy>
  <cp:revision>3</cp:revision>
  <dcterms:created xsi:type="dcterms:W3CDTF">2021-05-25T16:47:00Z</dcterms:created>
  <dcterms:modified xsi:type="dcterms:W3CDTF">2021-05-25T16:48:00Z</dcterms:modified>
</cp:coreProperties>
</file>