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06742" w14:textId="77777777" w:rsidR="007B3888" w:rsidRDefault="007B38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170" w:type="dxa"/>
        <w:tblInd w:w="-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5"/>
        <w:gridCol w:w="8445"/>
      </w:tblGrid>
      <w:tr w:rsidR="007B3888" w14:paraId="7905F1A7" w14:textId="77777777">
        <w:trPr>
          <w:trHeight w:val="1408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3136" w14:textId="77777777" w:rsidR="007B3888" w:rsidRDefault="00FB71B4">
            <w:bookmarkStart w:id="0" w:name="bookmark=id.30j0zll" w:colFirst="0" w:colLast="0"/>
            <w:bookmarkStart w:id="1" w:name="bookmark=id.gjdgxs" w:colFirst="0" w:colLast="0"/>
            <w:bookmarkEnd w:id="0"/>
            <w:bookmarkEnd w:id="1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5833B51A" wp14:editId="52B7903E">
                  <wp:simplePos x="0" y="0"/>
                  <wp:positionH relativeFrom="column">
                    <wp:posOffset>16511</wp:posOffset>
                  </wp:positionH>
                  <wp:positionV relativeFrom="paragraph">
                    <wp:posOffset>264160</wp:posOffset>
                  </wp:positionV>
                  <wp:extent cx="1003935" cy="685800"/>
                  <wp:effectExtent l="0" t="0" r="0" b="0"/>
                  <wp:wrapSquare wrapText="bothSides" distT="0" distB="0" distL="114300" distR="11430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935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42FF8" w14:textId="439559B3" w:rsidR="00FB71B4" w:rsidRDefault="00FB71B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ELECTIVO HISTORIA 3° Y 4° MEDIO</w:t>
            </w:r>
          </w:p>
          <w:p w14:paraId="33DA9D1D" w14:textId="6BC15EF1" w:rsidR="007B3888" w:rsidRDefault="00FB71B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Instituciones y Estado de Derecho Clase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N°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8</w:t>
            </w:r>
          </w:p>
          <w:p w14:paraId="64CA39B9" w14:textId="5F7EDDFF" w:rsidR="007B3888" w:rsidRDefault="00FB71B4" w:rsidP="00FB71B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Profesor: Abraham López Fuentes  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>Correo: alopez@colegiodelreal.cl</w:t>
            </w:r>
          </w:p>
          <w:p w14:paraId="3D156664" w14:textId="77777777" w:rsidR="007B3888" w:rsidRDefault="00FB71B4" w:rsidP="00FB71B4">
            <w:r>
              <w:rPr>
                <w:rFonts w:ascii="Arial" w:eastAsia="Arial" w:hAnsi="Arial" w:cs="Arial"/>
                <w:sz w:val="24"/>
                <w:szCs w:val="24"/>
              </w:rPr>
              <w:t>Fecha de la clase: 20/04/2020</w:t>
            </w:r>
          </w:p>
        </w:tc>
      </w:tr>
    </w:tbl>
    <w:p w14:paraId="517FE61B" w14:textId="77777777" w:rsidR="007B3888" w:rsidRDefault="007B3888">
      <w:pPr>
        <w:rPr>
          <w:rFonts w:ascii="Arial" w:eastAsia="Arial" w:hAnsi="Arial" w:cs="Arial"/>
          <w:b/>
          <w:sz w:val="24"/>
          <w:szCs w:val="24"/>
          <w:u w:val="single"/>
        </w:rPr>
      </w:pPr>
    </w:p>
    <w:tbl>
      <w:tblPr>
        <w:tblStyle w:val="a0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0"/>
      </w:tblGrid>
      <w:tr w:rsidR="007B3888" w14:paraId="757804DF" w14:textId="77777777">
        <w:tc>
          <w:tcPr>
            <w:tcW w:w="10060" w:type="dxa"/>
          </w:tcPr>
          <w:p w14:paraId="32AB6CC1" w14:textId="77777777" w:rsidR="007B3888" w:rsidRDefault="00FB71B4">
            <w:pPr>
              <w:spacing w:after="160" w:line="259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Objetivo: </w:t>
            </w:r>
            <w:r>
              <w:rPr>
                <w:rFonts w:ascii="Arial" w:eastAsia="Arial" w:hAnsi="Arial" w:cs="Arial"/>
                <w:sz w:val="24"/>
                <w:szCs w:val="24"/>
              </w:rPr>
              <w:t>Reconocer el funcionamiento de las instituciones y su relación con el Estado de Derecho y la participación de la ciudadanía dentro del territorio chileno.</w:t>
            </w:r>
          </w:p>
        </w:tc>
      </w:tr>
    </w:tbl>
    <w:p w14:paraId="185FDA46" w14:textId="77777777" w:rsidR="007B3888" w:rsidRDefault="007B3888">
      <w:pPr>
        <w:rPr>
          <w:rFonts w:ascii="Arial" w:eastAsia="Arial" w:hAnsi="Arial" w:cs="Arial"/>
          <w:b/>
          <w:i/>
          <w:sz w:val="24"/>
          <w:szCs w:val="24"/>
          <w:u w:val="single"/>
        </w:rPr>
      </w:pPr>
    </w:p>
    <w:tbl>
      <w:tblPr>
        <w:tblStyle w:val="a1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0"/>
      </w:tblGrid>
      <w:tr w:rsidR="007B3888" w14:paraId="6FCAFD24" w14:textId="77777777">
        <w:tc>
          <w:tcPr>
            <w:tcW w:w="10060" w:type="dxa"/>
          </w:tcPr>
          <w:p w14:paraId="30455B44" w14:textId="77777777" w:rsidR="007B3888" w:rsidRDefault="00FB71B4">
            <w:pPr>
              <w:spacing w:after="160"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¿Qué es una institución?</w:t>
            </w:r>
          </w:p>
        </w:tc>
      </w:tr>
      <w:tr w:rsidR="007B3888" w14:paraId="3A358791" w14:textId="77777777">
        <w:tc>
          <w:tcPr>
            <w:tcW w:w="10060" w:type="dxa"/>
          </w:tcPr>
          <w:p w14:paraId="595E4C2E" w14:textId="77777777" w:rsidR="007B3888" w:rsidRDefault="00FB71B4">
            <w:pPr>
              <w:spacing w:after="160"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Una institución es una forma de organización social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pública o privada creada para desempeñar una determinada labor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cultural, científica, política o social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(Juntas de vecinos, CESFAM, Ministerios, empresas,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etc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. Las instituciones son sistemas de índole soc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ial y cooperativa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creadas bajo imposiciones legales</w:t>
            </w:r>
            <w:r>
              <w:rPr>
                <w:rFonts w:ascii="Arial" w:eastAsia="Arial" w:hAnsi="Arial" w:cs="Arial"/>
                <w:sz w:val="24"/>
                <w:szCs w:val="24"/>
              </w:rPr>
              <w:t>, que procuran hacer más fácil el desarrollo de la vida en sociedad.</w:t>
            </w:r>
          </w:p>
          <w:p w14:paraId="119D7587" w14:textId="77777777" w:rsidR="007B3888" w:rsidRDefault="00FB71B4">
            <w:pPr>
              <w:spacing w:after="160"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El Estado es la principal institución vinculada a la ciudadanía y la forma que tenemos de relacionarnos con el Estado, es a través de ot</w:t>
            </w:r>
            <w:r>
              <w:rPr>
                <w:rFonts w:ascii="Arial" w:eastAsia="Arial" w:hAnsi="Arial" w:cs="Arial"/>
                <w:sz w:val="24"/>
                <w:szCs w:val="24"/>
              </w:rPr>
              <w:t>ras instituciones más pequeñas que dependen de este, funcionando como un gran mecanismo.</w:t>
            </w:r>
          </w:p>
          <w:p w14:paraId="60B27656" w14:textId="77777777" w:rsidR="007B3888" w:rsidRDefault="00FB71B4">
            <w:pPr>
              <w:spacing w:after="160" w:line="259" w:lineRule="auto"/>
              <w:jc w:val="both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Un ejemplo de esto se puede ver en el siguiente caso:</w:t>
            </w:r>
          </w:p>
          <w:p w14:paraId="7E85F159" w14:textId="77777777" w:rsidR="007B3888" w:rsidRDefault="00FB71B4">
            <w:pPr>
              <w:spacing w:after="160" w:line="259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Pedro tiene problemas en su trabajo, su empleador no le ha pagado sus cotizaciones previsionales y aun así le descuenta de su paga ese dinero a fin de mes. Pedro sabe que el Estado tiene leyes que lo protegen como empleado y que para hacerlas valer debe ir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a la inspección del trabajo a realizar una denuncia.</w:t>
            </w:r>
          </w:p>
          <w:p w14:paraId="632C6BEE" w14:textId="77777777" w:rsidR="007B3888" w:rsidRDefault="00FB71B4">
            <w:pPr>
              <w:spacing w:after="160"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Como vemos, el Estado y Pedro tienen una relación mediante las leyes que lo amparan y los organismos que se encargan de hacerlas cumplir.</w:t>
            </w:r>
          </w:p>
        </w:tc>
      </w:tr>
    </w:tbl>
    <w:p w14:paraId="329E940D" w14:textId="77777777" w:rsidR="007B3888" w:rsidRDefault="007B3888">
      <w:pPr>
        <w:rPr>
          <w:rFonts w:ascii="Arial" w:eastAsia="Arial" w:hAnsi="Arial" w:cs="Arial"/>
          <w:sz w:val="24"/>
          <w:szCs w:val="24"/>
        </w:rPr>
      </w:pPr>
    </w:p>
    <w:tbl>
      <w:tblPr>
        <w:tblStyle w:val="a2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0"/>
      </w:tblGrid>
      <w:tr w:rsidR="007B3888" w14:paraId="5F8AF63E" w14:textId="77777777">
        <w:tc>
          <w:tcPr>
            <w:tcW w:w="10060" w:type="dxa"/>
          </w:tcPr>
          <w:p w14:paraId="08A2906A" w14:textId="77777777" w:rsidR="007B3888" w:rsidRDefault="00FB71B4">
            <w:pPr>
              <w:spacing w:after="160" w:line="259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Estado de Derecho</w:t>
            </w:r>
          </w:p>
        </w:tc>
      </w:tr>
      <w:tr w:rsidR="007B3888" w14:paraId="61F495AC" w14:textId="77777777">
        <w:tc>
          <w:tcPr>
            <w:tcW w:w="10060" w:type="dxa"/>
          </w:tcPr>
          <w:p w14:paraId="71158A27" w14:textId="77777777" w:rsidR="007B3888" w:rsidRDefault="00FB71B4">
            <w:pPr>
              <w:spacing w:after="160"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Según la ONU el Estado de Derecho puede definirse como: «un principio de gobernanza en el que todas las personas, instituciones y entidades, públicas y privadas, incluido el propio Estado, están sometidas a leyes que se promulgan públicamente, se hacen cu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mplir por igual y se aplican con independencia, además de ser compatibles con las normas y los principios internacionales de derechos humanos. </w:t>
            </w:r>
          </w:p>
          <w:p w14:paraId="6261EE01" w14:textId="77777777" w:rsidR="007B3888" w:rsidRDefault="00FB71B4">
            <w:pPr>
              <w:spacing w:after="160"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Asimismo, exige que se adopten medidas para garantizar el respeto de los principios de primacía de la ley, igual</w:t>
            </w:r>
            <w:r>
              <w:rPr>
                <w:rFonts w:ascii="Arial" w:eastAsia="Arial" w:hAnsi="Arial" w:cs="Arial"/>
                <w:sz w:val="24"/>
                <w:szCs w:val="24"/>
              </w:rPr>
              <w:t>dad ante la ley, separación de poderes, participación en la adopción de decisiones, legalidad, no arbitrariedad, y transparencia procesal y legal»</w:t>
            </w:r>
          </w:p>
        </w:tc>
      </w:tr>
      <w:tr w:rsidR="007B3888" w14:paraId="5A5B79C7" w14:textId="77777777">
        <w:tc>
          <w:tcPr>
            <w:tcW w:w="10060" w:type="dxa"/>
          </w:tcPr>
          <w:p w14:paraId="7F1EC43E" w14:textId="77777777" w:rsidR="007B3888" w:rsidRDefault="00FB71B4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7">
              <w:r>
                <w:rPr>
                  <w:rFonts w:ascii="Arial" w:eastAsia="Arial" w:hAnsi="Arial" w:cs="Arial"/>
                  <w:color w:val="0563C1"/>
                  <w:sz w:val="24"/>
                  <w:szCs w:val="24"/>
                  <w:u w:val="single"/>
                </w:rPr>
                <w:t>https://www.un.org/ruleoflaw/es/</w:t>
              </w:r>
              <w:r>
                <w:rPr>
                  <w:rFonts w:ascii="Arial" w:eastAsia="Arial" w:hAnsi="Arial" w:cs="Arial"/>
                  <w:color w:val="0563C1"/>
                  <w:sz w:val="24"/>
                  <w:szCs w:val="24"/>
                  <w:u w:val="single"/>
                </w:rPr>
                <w:t>what-is-the-rule-of-law/</w:t>
              </w:r>
            </w:hyperlink>
          </w:p>
        </w:tc>
      </w:tr>
    </w:tbl>
    <w:p w14:paraId="025BBFDB" w14:textId="77777777" w:rsidR="007B3888" w:rsidRDefault="007B3888">
      <w:pPr>
        <w:rPr>
          <w:rFonts w:ascii="Arial" w:eastAsia="Arial" w:hAnsi="Arial" w:cs="Arial"/>
          <w:sz w:val="24"/>
          <w:szCs w:val="24"/>
        </w:rPr>
      </w:pPr>
    </w:p>
    <w:p w14:paraId="14DBF201" w14:textId="77777777" w:rsidR="007B3888" w:rsidRDefault="00FB71B4">
      <w:pPr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¿Qué es el Estado de Derecho? Explica con tus palabras y ejemplifica.</w:t>
      </w:r>
    </w:p>
    <w:p w14:paraId="54DFC1BE" w14:textId="77777777" w:rsidR="007B3888" w:rsidRDefault="007B3888">
      <w:pPr>
        <w:rPr>
          <w:rFonts w:ascii="Arial" w:eastAsia="Arial" w:hAnsi="Arial" w:cs="Arial"/>
          <w:sz w:val="24"/>
          <w:szCs w:val="24"/>
        </w:rPr>
      </w:pPr>
    </w:p>
    <w:p w14:paraId="27187B67" w14:textId="77777777" w:rsidR="007B3888" w:rsidRDefault="007B3888">
      <w:pPr>
        <w:rPr>
          <w:rFonts w:ascii="Arial" w:eastAsia="Arial" w:hAnsi="Arial" w:cs="Arial"/>
          <w:sz w:val="24"/>
          <w:szCs w:val="24"/>
        </w:rPr>
      </w:pPr>
    </w:p>
    <w:p w14:paraId="7142EF0A" w14:textId="77777777" w:rsidR="007B3888" w:rsidRDefault="007B3888">
      <w:pPr>
        <w:rPr>
          <w:rFonts w:ascii="Arial" w:eastAsia="Arial" w:hAnsi="Arial" w:cs="Arial"/>
          <w:sz w:val="24"/>
          <w:szCs w:val="24"/>
        </w:rPr>
      </w:pPr>
    </w:p>
    <w:p w14:paraId="2FD93D8F" w14:textId="77777777" w:rsidR="007B3888" w:rsidRDefault="007B3888">
      <w:pPr>
        <w:rPr>
          <w:rFonts w:ascii="Arial" w:eastAsia="Arial" w:hAnsi="Arial" w:cs="Arial"/>
          <w:sz w:val="24"/>
          <w:szCs w:val="24"/>
        </w:rPr>
      </w:pPr>
    </w:p>
    <w:p w14:paraId="3C1B5238" w14:textId="77777777" w:rsidR="007B3888" w:rsidRDefault="00FB71B4">
      <w:pPr>
        <w:numPr>
          <w:ilvl w:val="0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continuación, encontrarás una caja con diversas </w:t>
      </w:r>
      <w:r>
        <w:rPr>
          <w:rFonts w:ascii="Arial" w:eastAsia="Arial" w:hAnsi="Arial" w:cs="Arial"/>
          <w:b/>
          <w:sz w:val="24"/>
          <w:szCs w:val="24"/>
        </w:rPr>
        <w:t xml:space="preserve">instituciones de Chile </w:t>
      </w:r>
      <w:r>
        <w:rPr>
          <w:rFonts w:ascii="Arial" w:eastAsia="Arial" w:hAnsi="Arial" w:cs="Arial"/>
          <w:sz w:val="24"/>
          <w:szCs w:val="24"/>
        </w:rPr>
        <w:t xml:space="preserve">que nos permiten vivir en democracia y mejorar nuestra participación en los procesos políticos del país. </w:t>
      </w:r>
      <w:r>
        <w:rPr>
          <w:rFonts w:ascii="Arial" w:eastAsia="Arial" w:hAnsi="Arial" w:cs="Arial"/>
          <w:b/>
          <w:sz w:val="24"/>
          <w:szCs w:val="24"/>
        </w:rPr>
        <w:t>Subraya cinco</w:t>
      </w:r>
      <w:r>
        <w:rPr>
          <w:rFonts w:ascii="Arial" w:eastAsia="Arial" w:hAnsi="Arial" w:cs="Arial"/>
          <w:sz w:val="24"/>
          <w:szCs w:val="24"/>
        </w:rPr>
        <w:t xml:space="preserve"> y, valiéndose de la información disponible en Google, rellena el siguiente cuadro.</w:t>
      </w:r>
    </w:p>
    <w:tbl>
      <w:tblPr>
        <w:tblStyle w:val="a3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0"/>
      </w:tblGrid>
      <w:tr w:rsidR="007B3888" w14:paraId="22227A16" w14:textId="77777777">
        <w:tc>
          <w:tcPr>
            <w:tcW w:w="10060" w:type="dxa"/>
          </w:tcPr>
          <w:p w14:paraId="7F2DFBD1" w14:textId="77777777" w:rsidR="007B3888" w:rsidRDefault="00FB71B4">
            <w:pPr>
              <w:spacing w:after="160"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Partidos políticos – Municipalidades –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SENADIS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– Consu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lados de Chile en el extranjero – Juntas Electorales – Ministerio de Vivienda – Ministerio de Educación – Cruz Roja – Intendencias - Dirección General de Asuntos Consulares y de Inmigración – Servicio de Registro Civil e Identificación –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SERVEL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– Ministeri</w:t>
            </w:r>
            <w:r>
              <w:rPr>
                <w:rFonts w:ascii="Arial" w:eastAsia="Arial" w:hAnsi="Arial" w:cs="Arial"/>
                <w:sz w:val="24"/>
                <w:szCs w:val="24"/>
              </w:rPr>
              <w:t>o de Justicia – Juzgados – Contraloría – Tesorería General de la República.</w:t>
            </w:r>
          </w:p>
        </w:tc>
      </w:tr>
    </w:tbl>
    <w:p w14:paraId="1FB26CE5" w14:textId="77777777" w:rsidR="007B3888" w:rsidRDefault="007B3888">
      <w:pPr>
        <w:rPr>
          <w:rFonts w:ascii="Arial" w:eastAsia="Arial" w:hAnsi="Arial" w:cs="Arial"/>
          <w:sz w:val="24"/>
          <w:szCs w:val="24"/>
        </w:rPr>
      </w:pPr>
    </w:p>
    <w:tbl>
      <w:tblPr>
        <w:tblStyle w:val="a4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2"/>
        <w:gridCol w:w="2943"/>
        <w:gridCol w:w="4175"/>
      </w:tblGrid>
      <w:tr w:rsidR="007B3888" w14:paraId="64A402B8" w14:textId="77777777">
        <w:tc>
          <w:tcPr>
            <w:tcW w:w="2942" w:type="dxa"/>
          </w:tcPr>
          <w:p w14:paraId="1B084AEF" w14:textId="77777777" w:rsidR="007B3888" w:rsidRDefault="00FB71B4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2943" w:type="dxa"/>
          </w:tcPr>
          <w:p w14:paraId="282F8014" w14:textId="77777777" w:rsidR="007B3888" w:rsidRDefault="00FB71B4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 y ejemplos de su función</w:t>
            </w:r>
          </w:p>
        </w:tc>
        <w:tc>
          <w:tcPr>
            <w:tcW w:w="4175" w:type="dxa"/>
          </w:tcPr>
          <w:p w14:paraId="41513D28" w14:textId="77777777" w:rsidR="007B3888" w:rsidRDefault="00FB71B4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¿Cómo aporta al fortalecimiento del Estado de derecho y la democracia?</w:t>
            </w:r>
          </w:p>
        </w:tc>
      </w:tr>
      <w:tr w:rsidR="007B3888" w14:paraId="59EEFD90" w14:textId="77777777">
        <w:tc>
          <w:tcPr>
            <w:tcW w:w="2942" w:type="dxa"/>
          </w:tcPr>
          <w:p w14:paraId="030928DC" w14:textId="77777777" w:rsidR="007B3888" w:rsidRDefault="007B388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F1E1E1C" w14:textId="77777777" w:rsidR="007B3888" w:rsidRDefault="007B388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175E1E8" w14:textId="77777777" w:rsidR="007B3888" w:rsidRDefault="007B388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14:paraId="22682A92" w14:textId="77777777" w:rsidR="007B3888" w:rsidRDefault="007B388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75" w:type="dxa"/>
          </w:tcPr>
          <w:p w14:paraId="1135D9BE" w14:textId="77777777" w:rsidR="007B3888" w:rsidRDefault="007B388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B3888" w14:paraId="12EFA862" w14:textId="77777777">
        <w:trPr>
          <w:trHeight w:val="1974"/>
        </w:trPr>
        <w:tc>
          <w:tcPr>
            <w:tcW w:w="2942" w:type="dxa"/>
          </w:tcPr>
          <w:p w14:paraId="408273F6" w14:textId="77777777" w:rsidR="007B3888" w:rsidRDefault="007B388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14:paraId="67A78313" w14:textId="77777777" w:rsidR="007B3888" w:rsidRDefault="007B388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75" w:type="dxa"/>
          </w:tcPr>
          <w:p w14:paraId="205C6086" w14:textId="77777777" w:rsidR="007B3888" w:rsidRDefault="007B388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B3888" w14:paraId="76E17739" w14:textId="77777777">
        <w:trPr>
          <w:trHeight w:val="1549"/>
        </w:trPr>
        <w:tc>
          <w:tcPr>
            <w:tcW w:w="2942" w:type="dxa"/>
          </w:tcPr>
          <w:p w14:paraId="0F1B77D2" w14:textId="77777777" w:rsidR="007B3888" w:rsidRDefault="007B388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BD059F4" w14:textId="77777777" w:rsidR="007B3888" w:rsidRDefault="007B38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14:paraId="7317B4FD" w14:textId="77777777" w:rsidR="007B3888" w:rsidRDefault="007B388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11ACAE8" w14:textId="77777777" w:rsidR="007B3888" w:rsidRDefault="007B388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63C0B1C" w14:textId="77777777" w:rsidR="007B3888" w:rsidRDefault="007B388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883016C" w14:textId="77777777" w:rsidR="007B3888" w:rsidRDefault="007B388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75" w:type="dxa"/>
          </w:tcPr>
          <w:p w14:paraId="74DA5450" w14:textId="77777777" w:rsidR="007B3888" w:rsidRDefault="007B388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B3888" w14:paraId="3B5E6D77" w14:textId="77777777" w:rsidTr="00FB71B4">
        <w:trPr>
          <w:trHeight w:val="1242"/>
        </w:trPr>
        <w:tc>
          <w:tcPr>
            <w:tcW w:w="2942" w:type="dxa"/>
          </w:tcPr>
          <w:p w14:paraId="42A7B0C8" w14:textId="77777777" w:rsidR="007B3888" w:rsidRDefault="007B388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4F53085" w14:textId="77777777" w:rsidR="007B3888" w:rsidRDefault="007B388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14:paraId="0D5331DD" w14:textId="77777777" w:rsidR="007B3888" w:rsidRDefault="007B388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75" w:type="dxa"/>
          </w:tcPr>
          <w:p w14:paraId="4BACB311" w14:textId="77777777" w:rsidR="007B3888" w:rsidRDefault="007B3888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B3888" w14:paraId="578D245F" w14:textId="77777777">
        <w:tc>
          <w:tcPr>
            <w:tcW w:w="2942" w:type="dxa"/>
          </w:tcPr>
          <w:p w14:paraId="309A435A" w14:textId="77777777" w:rsidR="007B3888" w:rsidRDefault="007B38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916945C" w14:textId="77777777" w:rsidR="007B3888" w:rsidRDefault="007B38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2465DE5" w14:textId="77777777" w:rsidR="007B3888" w:rsidRDefault="007B38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08CF72D" w14:textId="77777777" w:rsidR="007B3888" w:rsidRDefault="007B38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AF36325" w14:textId="77777777" w:rsidR="007B3888" w:rsidRDefault="007B38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62F6E90" w14:textId="77777777" w:rsidR="007B3888" w:rsidRDefault="007B38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14:paraId="44B16859" w14:textId="77777777" w:rsidR="007B3888" w:rsidRDefault="007B38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75" w:type="dxa"/>
          </w:tcPr>
          <w:p w14:paraId="64FCF698" w14:textId="77777777" w:rsidR="007B3888" w:rsidRDefault="007B38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B3888" w14:paraId="56DCBC0C" w14:textId="77777777">
        <w:tc>
          <w:tcPr>
            <w:tcW w:w="2942" w:type="dxa"/>
          </w:tcPr>
          <w:p w14:paraId="5CB933B7" w14:textId="77777777" w:rsidR="007B3888" w:rsidRDefault="007B38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801E034" w14:textId="77777777" w:rsidR="007B3888" w:rsidRDefault="007B38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B02F3E0" w14:textId="77777777" w:rsidR="007B3888" w:rsidRDefault="007B38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B5288B5" w14:textId="77777777" w:rsidR="007B3888" w:rsidRDefault="007B38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853414C" w14:textId="77777777" w:rsidR="007B3888" w:rsidRDefault="007B38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14:paraId="2CFCEDA2" w14:textId="77777777" w:rsidR="007B3888" w:rsidRDefault="007B38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75" w:type="dxa"/>
          </w:tcPr>
          <w:p w14:paraId="7E351E6A" w14:textId="77777777" w:rsidR="007B3888" w:rsidRDefault="007B38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D26F5CB" w14:textId="77777777" w:rsidR="007B3888" w:rsidRDefault="007B3888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14:paraId="0AB059FF" w14:textId="77777777" w:rsidR="007B3888" w:rsidRDefault="00FB71B4">
      <w:pPr>
        <w:numPr>
          <w:ilvl w:val="0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¿Qué función cumple la participación ciudadana en relación con las instituciones mencionadas y la defensa de un Estado de Derecho? Explica basándote en tu experiencia y en las fuentes leídas.</w:t>
      </w:r>
    </w:p>
    <w:p w14:paraId="2A7938D2" w14:textId="77777777" w:rsidR="007B3888" w:rsidRDefault="00FB71B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</w:t>
      </w: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</w:t>
      </w:r>
    </w:p>
    <w:p w14:paraId="07859813" w14:textId="77777777" w:rsidR="007B3888" w:rsidRDefault="007B3888">
      <w:pPr>
        <w:rPr>
          <w:rFonts w:ascii="Arial" w:eastAsia="Arial" w:hAnsi="Arial" w:cs="Arial"/>
          <w:sz w:val="24"/>
          <w:szCs w:val="24"/>
        </w:rPr>
      </w:pPr>
    </w:p>
    <w:p w14:paraId="2B27C4D4" w14:textId="77777777" w:rsidR="007B3888" w:rsidRDefault="007B3888">
      <w:pPr>
        <w:rPr>
          <w:rFonts w:ascii="Arial" w:eastAsia="Arial" w:hAnsi="Arial" w:cs="Arial"/>
          <w:sz w:val="24"/>
          <w:szCs w:val="24"/>
        </w:rPr>
      </w:pPr>
    </w:p>
    <w:p w14:paraId="2FB6CE23" w14:textId="77777777" w:rsidR="007B3888" w:rsidRDefault="00FB71B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Bibliografía:</w:t>
      </w:r>
    </w:p>
    <w:p w14:paraId="3B1CBAB6" w14:textId="138CDCD7" w:rsidR="007B3888" w:rsidRDefault="00FB71B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Cruz </w:t>
      </w:r>
      <w:proofErr w:type="gramStart"/>
      <w:r>
        <w:rPr>
          <w:rFonts w:ascii="Arial" w:eastAsia="Arial" w:hAnsi="Arial" w:cs="Arial"/>
          <w:sz w:val="24"/>
          <w:szCs w:val="24"/>
        </w:rPr>
        <w:t>roja :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</w:t>
      </w:r>
    </w:p>
    <w:sectPr w:rsidR="007B3888">
      <w:pgSz w:w="12240" w:h="20160"/>
      <w:pgMar w:top="1134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E5626"/>
    <w:multiLevelType w:val="multilevel"/>
    <w:tmpl w:val="84923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B3B0B"/>
    <w:multiLevelType w:val="multilevel"/>
    <w:tmpl w:val="B06A49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888"/>
    <w:rsid w:val="007B3888"/>
    <w:rsid w:val="00FB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45E7"/>
  <w15:docId w15:val="{E5815AA4-3CC7-4098-8DCB-865F7FBF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274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7427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74279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n.org/ruleoflaw/es/what-is-the-rule-of-law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U+QSxXmnp4qO7sGqtbV6T/9q1Q==">AMUW2mVOrWYb2VF1K5wpXQqUSlW5OvRdD1Oz3YYpyUZRb//GqgkjQr/cXCGcm5SL5W+JG9OTjOgNEcBPZUUDisULQ/2PcgaSzRZzmrxKXiMv0DYHHMNBmLcYVODO5t10m4/zDfXlNee5yADdS6gJgpqEafX7ez3K/w==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 López</dc:creator>
  <cp:lastModifiedBy>Carmen Barros Ortega</cp:lastModifiedBy>
  <cp:revision>2</cp:revision>
  <dcterms:created xsi:type="dcterms:W3CDTF">2021-04-26T13:44:00Z</dcterms:created>
  <dcterms:modified xsi:type="dcterms:W3CDTF">2021-04-26T13:44:00Z</dcterms:modified>
</cp:coreProperties>
</file>